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WYMAGANIA EDUKACYJNE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KLASA 1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EDUKACJA WCZESNOSZKOLNA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Spis lektur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color w:val="0f5892"/>
        </w:rPr>
      </w:pPr>
      <w:r w:rsidDel="00000000" w:rsidR="00000000" w:rsidRPr="00000000">
        <w:rPr>
          <w:b w:val="1"/>
          <w:color w:val="0f5892"/>
          <w:rtl w:val="0"/>
        </w:rPr>
        <w:t xml:space="preserve">Lektury: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i w:val="1"/>
          <w:rtl w:val="0"/>
        </w:rPr>
        <w:t xml:space="preserve"> Baśnie (do wyboru)</w:t>
      </w:r>
      <w:r w:rsidDel="00000000" w:rsidR="00000000" w:rsidRPr="00000000">
        <w:rPr>
          <w:rtl w:val="0"/>
        </w:rPr>
        <w:t xml:space="preserve"> – Hans Christian Andersen;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i w:val="1"/>
          <w:rtl w:val="0"/>
        </w:rPr>
        <w:t xml:space="preserve">Wiersze dla dzieci</w:t>
      </w:r>
      <w:r w:rsidDel="00000000" w:rsidR="00000000" w:rsidRPr="00000000">
        <w:rPr>
          <w:rtl w:val="0"/>
        </w:rPr>
        <w:t xml:space="preserve"> – Julian Tuwim;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i w:val="1"/>
          <w:rtl w:val="0"/>
        </w:rPr>
        <w:t xml:space="preserve">Niesamowite przygody dziesięciu skarpetek (czterech prawych i sześciu lewych)</w:t>
      </w:r>
      <w:r w:rsidDel="00000000" w:rsidR="00000000" w:rsidRPr="00000000">
        <w:rPr>
          <w:rtl w:val="0"/>
        </w:rPr>
        <w:t xml:space="preserve"> – Justyna Bednarek;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i w:val="1"/>
          <w:rtl w:val="0"/>
        </w:rPr>
        <w:t xml:space="preserve">Brzechwa dzieciom</w:t>
      </w:r>
      <w:r w:rsidDel="00000000" w:rsidR="00000000" w:rsidRPr="00000000">
        <w:rPr>
          <w:rtl w:val="0"/>
        </w:rPr>
        <w:t xml:space="preserve"> – Jan Brzechwa;                                           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i w:val="1"/>
          <w:rtl w:val="0"/>
        </w:rPr>
        <w:t xml:space="preserve">Pamiętnik Czarnego Noska</w:t>
      </w:r>
      <w:r w:rsidDel="00000000" w:rsidR="00000000" w:rsidRPr="00000000">
        <w:rPr>
          <w:rtl w:val="0"/>
        </w:rPr>
        <w:t xml:space="preserve"> – Janina Porazińska.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Edukacja polonistyczna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b w:val="1"/>
          <w:color w:val="0f5892"/>
          <w:rtl w:val="0"/>
        </w:rPr>
        <w:t xml:space="preserve">Uczeń kończący klasę I: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słuchania: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uważne słucha wypowiedzi nauczycieli, innych osób z otoczenia; </w:t>
        <w:br w:type="textWrapping"/>
        <w:t xml:space="preserve">• wykonuje proste polecenia;  </w:t>
        <w:br w:type="textWrapping"/>
        <w:t xml:space="preserve">• wykonuje zadania według usłyszanej instrukcji;  </w:t>
        <w:br w:type="textWrapping"/>
        <w:t xml:space="preserve">• uważne wsłuchuje się w to, co rozmówca przekazuje, nie przerywa nadawcy; </w:t>
        <w:br w:type="textWrapping"/>
        <w:t xml:space="preserve">• słucha w skupieniu czytanego tekstu, audycji telewizyjnej, nagrania na CD,  wypowiedzi podczas uroczystości, przedstawień w taki sposób, aby po wysłuchaniu odtworzyć ich treść;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mówienia: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poprawnie artykułuje poszczególne głoski i całe wyrazy;  </w:t>
        <w:br w:type="textWrapping"/>
        <w:t xml:space="preserve">• zwraca uwagę na właściwe akcentowanie wymawianych słów; </w:t>
        <w:br w:type="textWrapping"/>
        <w:t xml:space="preserve">• dobiera słowa adekwatnie do rodzaju i intencji wypowiedzi: informacji, pytania, </w:t>
        <w:br w:type="textWrapping"/>
        <w:t xml:space="preserve">odpowiedzi, prośby, podziękowania, powitania, pożegnania; </w:t>
        <w:br w:type="textWrapping"/>
        <w:t xml:space="preserve">• zwraca uwagę na kulturalne wypowiadanie się;  </w:t>
        <w:br w:type="textWrapping"/>
        <w:t xml:space="preserve">• wypowiada się na temat własnych przeżyć, wydarzeń, lektury, filmu, zachowań  </w:t>
        <w:br w:type="textWrapping"/>
        <w:t xml:space="preserve">w krótkiej kilkuzdaniowej formie; udziela odpowiedzi na pytania; wygłasza z pamięci </w:t>
        <w:br w:type="textWrapping"/>
        <w:t xml:space="preserve">wiersze; </w:t>
        <w:br w:type="textWrapping"/>
        <w:t xml:space="preserve">• bierze udział w rozmowie na określony temat; </w:t>
        <w:br w:type="textWrapping"/>
        <w:t xml:space="preserve">• opowiada treść pojedynczego obrazka i historyjki obrazkowej;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czytania: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poprawne rozpoznaje i odczytuje wszystkie litery alfabetu;  </w:t>
        <w:br w:type="textWrapping"/>
        <w:t xml:space="preserve">• dokonuje analizy i syntezy wyrazów. Wyróżnia w nich litery, głoski, sylaby; </w:t>
        <w:br w:type="textWrapping"/>
        <w:t xml:space="preserve">• czyta wyrazy jedno-, dwu-, a następnie wielosylabowe oraz krótkie zdania i teksty; </w:t>
        <w:br w:type="textWrapping"/>
        <w:t xml:space="preserve">• czyta wyrazami; </w:t>
        <w:br w:type="textWrapping"/>
        <w:t xml:space="preserve">• czyta indywidualne, zespołowo, głośno i cicho krótkie teksty z podręcznika; </w:t>
        <w:br w:type="textWrapping"/>
        <w:t xml:space="preserve">• stara się czytać z naturalną intonacją; </w:t>
        <w:br w:type="textWrapping"/>
        <w:t xml:space="preserve">• zna treść lektur omawianych w klasie; </w:t>
        <w:br w:type="textWrapping"/>
        <w:t xml:space="preserve">• podejmuje próby samodzielnego czytania książeczek oraz czasopism dla dzieci; </w:t>
        <w:br w:type="textWrapping"/>
        <w:t xml:space="preserve">• odczytuje i rozumie sens uproszczonych rysunków, piktogramów, znaków informacyjnych i napisów;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pisania: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kształtnie, prawidłowo pisze w separacji kolejno poznawane litery; </w:t>
        <w:br w:type="textWrapping"/>
        <w:t xml:space="preserve">• poprawnie łączy litery w pisanych wyrazach; </w:t>
        <w:br w:type="textWrapping"/>
        <w:t xml:space="preserve">• układa wyrazy z rozsypanki literowej, a następnie proste zdania z rozsypanki </w:t>
        <w:br w:type="textWrapping"/>
        <w:t xml:space="preserve">wyrazowej i zapisuje je; </w:t>
        <w:br w:type="textWrapping"/>
        <w:t xml:space="preserve">• przepisuje wyrazy i krótkie zdania z tablicy lub z książki; </w:t>
        <w:br w:type="textWrapping"/>
        <w:t xml:space="preserve">• pisze z pamięci poznane i omówione wcześniej wyrazy; </w:t>
        <w:br w:type="textWrapping"/>
        <w:t xml:space="preserve">• podpisuje ilustracje;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ortografii: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pisze wyrazy z literami oznaczającymi spółgłoski miękkie; </w:t>
        <w:br w:type="textWrapping"/>
        <w:t xml:space="preserve">• zapisuje dwuznaki (ch, rz, sz cz, dz, dź, dż; </w:t>
        <w:br w:type="textWrapping"/>
        <w:t xml:space="preserve">• poprawnie pisze poznane i dobrze opracowane na zajęciach wyrazy z ę i ą; </w:t>
        <w:br w:type="textWrapping"/>
        <w:t xml:space="preserve">• pisze wielką literę na początku zdań, imion i nazwisk, nazw państw, miast, rzek; </w:t>
        <w:br w:type="textWrapping"/>
        <w:t xml:space="preserve">• poprawnie pisze poznane na zajęciach wyrazy z ó, h, ch, ż, rz;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kształcenia językowego: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rozróżnia pojęcia: głoska, litera. Ma świadomość, że głoski zapisuje się za pomocą </w:t>
        <w:br w:type="textWrapping"/>
        <w:t xml:space="preserve">liter; </w:t>
        <w:br w:type="textWrapping"/>
        <w:t xml:space="preserve">• wyróżnia sylaby w wyrazach; </w:t>
        <w:br w:type="textWrapping"/>
        <w:t xml:space="preserve">• wyróżnia wyrazy w zdaniu; </w:t>
        <w:br w:type="textWrapping"/>
        <w:t xml:space="preserve">• wyróżnia zdania w tekście;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samokształcenia: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podejmuje próby zapisu nowo poznanych liter i wyrazów  oraz sprawdza poprawność </w:t>
        <w:br w:type="textWrapping"/>
        <w:t xml:space="preserve">ich zapisu z podanym w podręczniku wzorem; </w:t>
        <w:br w:type="textWrapping"/>
        <w:t xml:space="preserve">• korzysta z czasopism dla dzieci, zasobów internetu i rozwija swoje zainteresowania;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Edukacja matematyczna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color w:val="0f5892"/>
          <w:rtl w:val="0"/>
        </w:rPr>
        <w:t xml:space="preserve">Uczeń kończący klasę I: 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stosunków przestrzennych i cechy wielkościowych: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określa położenie przedmiotów względem obserwatora;  </w:t>
        <w:br w:type="textWrapping"/>
        <w:t xml:space="preserve">• określa położenie jednych przedmiotów względem innych obiektów;  </w:t>
        <w:br w:type="textWrapping"/>
        <w:t xml:space="preserve">• wyznacza kierunki w przestrzeni: na lewo, na prawo, do przodu, do tyłu, w górę, w dół;  </w:t>
        <w:br w:type="textWrapping"/>
        <w:t xml:space="preserve">• ocenia odległości między obiektami: daleko  –  blisko, bliżej –  dalej; blisko  –  bliżej –  najbliżej; </w:t>
        <w:br w:type="textWrapping"/>
        <w:t xml:space="preserve">• poprawnie używa przyimków, np.:  za, przed,  nad, pod, do, z, w, na zewnątrz, </w:t>
        <w:br w:type="textWrapping"/>
        <w:t xml:space="preserve">wewnątrz, obok; </w:t>
        <w:br w:type="textWrapping"/>
        <w:t xml:space="preserve">• przypisuje przedmiotom cechy typu: krótki, szeroki, wysoki, długi, wąski, gruby.  </w:t>
        <w:br w:type="textWrapping"/>
        <w:t xml:space="preserve">• porównuje przedmioty pod względem wybranej cechy: długi – krótki; długi – dłuższy – najdłuższy; wąski – szeroki itp. ; </w:t>
        <w:br w:type="textWrapping"/>
        <w:t xml:space="preserve">• porządkuje przedmioty według wielkości, porządkuje patyczki od najmniejszego do największego i odwrotnie (tworzy ciągi rosnące bądź malejące); 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0f5892"/>
          <w:rtl w:val="0"/>
        </w:rPr>
        <w:t xml:space="preserve">W zakresie rozumienia liczb i ich własności: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Liczby pierwszej dziesiątki </w:t>
        <w:br w:type="textWrapping"/>
        <w:br w:type="textWrapping"/>
      </w:r>
      <w:r w:rsidDel="00000000" w:rsidR="00000000" w:rsidRPr="00000000">
        <w:rPr>
          <w:rtl w:val="0"/>
        </w:rPr>
        <w:t xml:space="preserve">• zapisuje liczby za pomocą cyfr; </w:t>
        <w:br w:type="textWrapping"/>
        <w:t xml:space="preserve">• rozkłada liczby na składniki;  </w:t>
        <w:br w:type="textWrapping"/>
        <w:t xml:space="preserve">• porównuje liczby.  </w:t>
        <w:br w:type="textWrapping"/>
        <w:t xml:space="preserve">• porządkuje liczby w określone ciągi malejące lub rosnące; określa miejsce liczby na osi liczbowej;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Liczby drugiej dziesiątki  </w:t>
        <w:br w:type="textWrapping"/>
        <w:br w:type="textWrapping"/>
      </w:r>
      <w:r w:rsidDel="00000000" w:rsidR="00000000" w:rsidRPr="00000000">
        <w:rPr>
          <w:rtl w:val="0"/>
        </w:rPr>
        <w:t xml:space="preserve">• zna pojęcia: liczby jednocyfrowe, liczby dwucyfrowe; zapisuje liczby cyframi </w:t>
        <w:br w:type="textWrapping"/>
        <w:t xml:space="preserve">arabskimi;  </w:t>
        <w:br w:type="textWrapping"/>
        <w:t xml:space="preserve">• zna strukturę liczby dwucyfrowej (zapoznanie z dziesiątkowym systemem zapisywania liczb) wyróżnia rzędy: jedności i dziesiątek;  </w:t>
        <w:br w:type="textWrapping"/>
        <w:t xml:space="preserve">• porównuje liczby dwucyfrowe w zakresie 20; umieszcza je na osi liczbowej; </w:t>
        <w:br w:type="textWrapping"/>
        <w:t xml:space="preserve">• porządkuje liczby według wielkości – rosnąco i malejąco;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Liczby w zakresie 100</w:t>
        <w:br w:type="textWrapping"/>
        <w:t xml:space="preserve">  </w:t>
        <w:br w:type="textWrapping"/>
      </w:r>
      <w:r w:rsidDel="00000000" w:rsidR="00000000" w:rsidRPr="00000000">
        <w:rPr>
          <w:rtl w:val="0"/>
        </w:rPr>
        <w:t xml:space="preserve">• liczy dziesiątkami do 100; </w:t>
        <w:br w:type="textWrapping"/>
        <w:t xml:space="preserve">• wskazuje jedności i dziesiątki w liczbie dwucyfrowej;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0f5892"/>
          <w:rtl w:val="0"/>
        </w:rPr>
        <w:t xml:space="preserve">W zakresie posługiwania się liczbami: </w:t>
        <w:br w:type="textWrapping"/>
      </w:r>
      <w:r w:rsidDel="00000000" w:rsidR="00000000" w:rsidRPr="00000000">
        <w:rPr>
          <w:color w:val="34495e"/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Działania na liczbach pierwszej dziesiątki  </w:t>
        <w:br w:type="textWrapping"/>
        <w:br w:type="textWrapping"/>
      </w:r>
      <w:r w:rsidDel="00000000" w:rsidR="00000000" w:rsidRPr="00000000">
        <w:rPr>
          <w:rtl w:val="0"/>
        </w:rPr>
        <w:t xml:space="preserve">• dodaje i odejmuje liczby w zakresie 100; </w:t>
        <w:br w:type="textWrapping"/>
        <w:t xml:space="preserve">• zapisuje działania za pomocą znaków matematycznych;  </w:t>
        <w:br w:type="textWrapping"/>
        <w:t xml:space="preserve">• wykonuje obliczenia pieniężne; rozpoznaje monety: 10 gr, 20 gr, 50 gr, 1 zł, 2 zł, 5 zł i banknot 10zł; 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Działania na liczbach drugiej dziesiątki</w:t>
        <w:br w:type="textWrapping"/>
        <w:t xml:space="preserve">  </w:t>
        <w:br w:type="textWrapping"/>
      </w:r>
      <w:r w:rsidDel="00000000" w:rsidR="00000000" w:rsidRPr="00000000">
        <w:rPr>
          <w:rtl w:val="0"/>
        </w:rPr>
        <w:t xml:space="preserve">• dodaje i odejmuje liczby wewnątrz drugiej dziesiątki, np.: 10 + 2, 12 + 4, 16  –  6,  </w:t>
        <w:br w:type="textWrapping"/>
        <w:t xml:space="preserve">16 – 4; </w:t>
        <w:br w:type="textWrapping"/>
        <w:t xml:space="preserve">• dodaje i odejmuje liczby z przekroczeniem progu dziesiątkowego;  </w:t>
        <w:br w:type="textWrapping"/>
        <w:t xml:space="preserve">• dodaje i odejmuje kilka liczb; poznaje i stosuje własności dodawania – przemienność; </w:t>
        <w:br w:type="textWrapping"/>
        <w:t xml:space="preserve">• mnoży liczby przez 10 w zakresie 100; </w:t>
        <w:br w:type="textWrapping"/>
        <w:t xml:space="preserve">• wykonuje obliczenia pieniężne (grosze, złotówki); </w:t>
        <w:br w:type="textWrapping"/>
        <w:t xml:space="preserve">• dostrzega związek dodawania z odejmowaniem ; </w:t>
        <w:br w:type="textWrapping"/>
        <w:t xml:space="preserve">• sprawdza poprawność odejmowania za pomocą dodawania;  </w:t>
        <w:br w:type="textWrapping"/>
        <w:t xml:space="preserve">• rozwiązuje łatwe działania z niewiadomą w postaci okienka;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0f5892"/>
          <w:rtl w:val="0"/>
        </w:rPr>
        <w:t xml:space="preserve">W zakresie czytania tekstów matematycznych: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rozwiązuje proste zadania tekstowe; </w:t>
        <w:br w:type="textWrapping"/>
        <w:t xml:space="preserve">• analizuje treść zadania tekstowego; wyróżnia w niej dane liczbowe, niewiadomą; </w:t>
        <w:br w:type="textWrapping"/>
        <w:t xml:space="preserve">ustala związek między danymi a niewiadomą;  </w:t>
        <w:br w:type="textWrapping"/>
        <w:t xml:space="preserve">• układa proste zadania tekstowe;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0f5892"/>
          <w:rtl w:val="0"/>
        </w:rPr>
        <w:t xml:space="preserve">W zakresie pojęć geometrycznych: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dostrzega kształt różnych figur geometrycznych w otoczeniu; </w:t>
        <w:br w:type="textWrapping"/>
        <w:t xml:space="preserve">• rysuje figury za pomocą szablonów;; </w:t>
        <w:br w:type="textWrapping"/>
        <w:t xml:space="preserve">• obrysowuje modele figur geometrycznych, układa je z patyczków, itp. ; </w:t>
        <w:br w:type="textWrapping"/>
        <w:t xml:space="preserve">• tworzy kształty różnych figur poprzez rozcinanie, zginanie, układanie jednych figur z drugich; </w:t>
        <w:br w:type="textWrapping"/>
        <w:t xml:space="preserve">• odróżnia i podaje nazwy takich figur, jak: koło, trójkąt, prostokąt, kwadrat; </w:t>
        <w:br w:type="textWrapping"/>
        <w:t xml:space="preserve">• rysuje i mierzy odcinki (w zakresie 20 cm); 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0f5892"/>
          <w:rtl w:val="0"/>
        </w:rPr>
        <w:t xml:space="preserve">W zakresie stosowania matematyki w sytuacjach życiowych: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klasyfikuje przedmioty według wyróżnionej cechy;  </w:t>
        <w:br w:type="textWrapping"/>
        <w:t xml:space="preserve">• tworzy zbiory zgodnie z podanym warunkiem; </w:t>
        <w:br w:type="textWrapping"/>
        <w:t xml:space="preserve">• ustala warunek, który spełniają elementy wskazanego zbioru;  </w:t>
        <w:br w:type="textWrapping"/>
        <w:t xml:space="preserve">• przelicza elementy w zbiorach; </w:t>
        <w:br w:type="textWrapping"/>
        <w:t xml:space="preserve">• porównuje liczebności dwóch zbiorów; rozumie pojęcia: mniej  –  więcej –  tyle samo i zapisuje te relacje za pomocą znaków: &lt;, &gt;, =; 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0f5892"/>
          <w:rtl w:val="0"/>
        </w:rPr>
        <w:t xml:space="preserve">W zakresie pomiarów: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Czas kalendarzowy  </w:t>
        <w:br w:type="textWrapping"/>
        <w:br w:type="textWrapping"/>
      </w:r>
      <w:r w:rsidDel="00000000" w:rsidR="00000000" w:rsidRPr="00000000">
        <w:rPr>
          <w:rtl w:val="0"/>
        </w:rPr>
        <w:t xml:space="preserve">• zna nazwy dni tygodnia; wymienia je we właściwej kolejności; </w:t>
        <w:br w:type="textWrapping"/>
        <w:t xml:space="preserve">• zna nazwy kolejnych miesięcy w roku; </w:t>
        <w:br w:type="textWrapping"/>
        <w:t xml:space="preserve">• podaje nazwę aktualnej pory roku oraz bieżącego miesiąca;.  </w:t>
        <w:br w:type="textWrapping"/>
        <w:t xml:space="preserve">• wyszukuje w kalendarzu ważne daty np. urodziny, imieniny, święta; 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Czas zegarowy  </w:t>
        <w:br w:type="textWrapping"/>
        <w:br w:type="textWrapping"/>
      </w:r>
      <w:r w:rsidDel="00000000" w:rsidR="00000000" w:rsidRPr="00000000">
        <w:rPr>
          <w:rtl w:val="0"/>
        </w:rPr>
        <w:t xml:space="preserve">• wie, jak wygląda tarcza zegara i wskazuje rolę poszczególnych wskazówek-  mała wskazówka porusza się wolniej niż duża; duża wskazuje godziny, mała minuty; </w:t>
        <w:br w:type="textWrapping"/>
        <w:t xml:space="preserve">• odczytuje pełne godziny; </w:t>
        <w:br w:type="textWrapping"/>
        <w:t xml:space="preserve">• dokonuje proste obliczenia zegarowe na pełnych godzinach;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Długość  </w:t>
        <w:br w:type="textWrapping"/>
        <w:br w:type="textWrapping"/>
      </w:r>
      <w:r w:rsidDel="00000000" w:rsidR="00000000" w:rsidRPr="00000000">
        <w:rPr>
          <w:rtl w:val="0"/>
        </w:rPr>
        <w:t xml:space="preserve">• mierzy długości różnych przedmiotów różnymi miarkami, np. ołówkiem, klockiem, </w:t>
        <w:br w:type="textWrapping"/>
        <w:t xml:space="preserve">patyczkiem, zeszytem, krokami, kawałkiem sznurka; </w:t>
        <w:br w:type="textWrapping"/>
        <w:t xml:space="preserve">• wskazuje przydatności pewnych części ciała do wykonywania pomiaru: stopa, dłoń, </w:t>
        <w:br w:type="textWrapping"/>
        <w:t xml:space="preserve">palec, przedramię itp.;  </w:t>
        <w:br w:type="textWrapping"/>
        <w:t xml:space="preserve">• zna funkcję linijki i posługuje się pojęciem centymetra;  </w:t>
        <w:br w:type="textWrapping"/>
        <w:t xml:space="preserve">• mierzy długości linijką (w zakresie 20 cm); 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Masa  </w:t>
        <w:br w:type="textWrapping"/>
        <w:br w:type="textWrapping"/>
      </w:r>
      <w:r w:rsidDel="00000000" w:rsidR="00000000" w:rsidRPr="00000000">
        <w:rPr>
          <w:rtl w:val="0"/>
        </w:rPr>
        <w:t xml:space="preserve">• waży przedmioty na wadze szalkowej bez użycia odważników; stosuje określenia: cięższy – lżejszy – tak samo ciężki; tu więcej – tu mniej – a tu tyle samo;  </w:t>
        <w:br w:type="textWrapping"/>
        <w:t xml:space="preserve">• zna i posługuje się pojęciem kilograma;  </w:t>
        <w:br w:type="textWrapping"/>
        <w:t xml:space="preserve">• waży przedmioty z użyciem odważników kilogramowych;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Pojemność</w:t>
        <w:br w:type="textWrapping"/>
        <w:t xml:space="preserve">  </w:t>
        <w:br w:type="textWrapping"/>
      </w:r>
      <w:r w:rsidDel="00000000" w:rsidR="00000000" w:rsidRPr="00000000">
        <w:rPr>
          <w:rtl w:val="0"/>
        </w:rPr>
        <w:t xml:space="preserve">• zna i posługuje się pojęciem litra; </w:t>
        <w:br w:type="textWrapping"/>
        <w:t xml:space="preserve">• odmierza płyny ćwierćlitrowym kubkiem i litrowym naczyniem (jeden kubek wody to </w:t>
        <w:br w:type="textWrapping"/>
        <w:t xml:space="preserve">mniej niż 1 litr; dwa kubki wody to mniej niż 1 litr; cztery kubki wody to tyle samo co </w:t>
        <w:br w:type="textWrapping"/>
        <w:t xml:space="preserve">1 litr; pięć kubków wody to więcej niż 1 litr);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Edukacja przyrodnicza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b w:val="1"/>
          <w:color w:val="0f5892"/>
          <w:rtl w:val="0"/>
        </w:rPr>
        <w:t xml:space="preserve">Uczeń kończący klasę I: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rozumienia i poszanowania świata roślin i zwierząt: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rozpoznaje rośliny i zwierzęta żyjące w takich środowiskach przyrodniczych, jak: park, las, pole uprawne, sad i ogród (działka);  </w:t>
        <w:br w:type="textWrapping"/>
        <w:t xml:space="preserve">• zna sposoby przystosowania się zwierząt do poszczególnych pór roku: odloty i przyloty ptaków, zapadanie w sen zimowy; </w:t>
        <w:br w:type="textWrapping"/>
        <w:t xml:space="preserve">• wymienia warunki konieczne do rozwoju roślin i zwierząt w gospodarstwie domowym, w szkolnych uprawach i hodowlach itp.; prowadzi proste hodowle i uprawy (w szczególności w kąciku przyrody); </w:t>
        <w:br w:type="textWrapping"/>
        <w:t xml:space="preserve">• wie, jaki pożytek przynoszą zwierzęta środowisku: niszczenie szkodników przez ptaki, zapylanie kwiatów przez owady, spulchnianie gleby przez dżdżownice;  </w:t>
        <w:br w:type="textWrapping"/>
        <w:t xml:space="preserve">• zna zagrożenia dla środowiska przyrodniczego ze strony człowieka: wypalanie łąk i ściernisk, zatruwanie powietrza i wód, pożary lasów, wyrzucanie odpadów i spalanie śmieci itp.; chroni przyrodę: nie śmieci, szanuje rośliny, zachowuje ciszę w parku  i w lesie, pomaga zwierzętom przetrwać zimę i upalne lato;  </w:t>
        <w:br w:type="textWrapping"/>
        <w:t xml:space="preserve">• zna zagrożenia ze strony zwierząt (niebezpieczne i chore zwierzęta) i roślin (np. trujące owoce, liście, grzyby) i wie, jak zachować się w sytuacji zagrożenia; </w:t>
        <w:br w:type="textWrapping"/>
        <w:t xml:space="preserve">• wie, że należy oszczędzać wodę; wie, jakie znaczenie ma woda w życiu człowieka, roślin i zwierząt; </w:t>
        <w:br w:type="textWrapping"/>
        <w:t xml:space="preserve">• wie, że należy segregować śmieci; rozumie sens stosowania opakowań ekologicznych;  </w:t>
        <w:br w:type="textWrapping"/>
        <w:t xml:space="preserve"> </w:t>
        <w:br w:type="textWrapping"/>
      </w:r>
      <w:r w:rsidDel="00000000" w:rsidR="00000000" w:rsidRPr="00000000">
        <w:rPr>
          <w:b w:val="1"/>
          <w:color w:val="1a86dd"/>
          <w:rtl w:val="0"/>
        </w:rPr>
        <w:t xml:space="preserve">W zakresie rozumienia warunków atmosferycznych: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obserwuje pogodę i prowadzi obrazkowy kalendarz pogody; </w:t>
        <w:br w:type="textWrapping"/>
        <w:t xml:space="preserve">• wie, o czym mówi osoba zapowiadająca pogodę w radiu i w telewizji, i stosuje się do podanych informacji o pogodzie, np. ubiera się odpowiednio do pogody;  </w:t>
        <w:br w:type="textWrapping"/>
        <w:t xml:space="preserve">• nazywa zjawiska atmosferyczne charakterystyczne dla poszczególnych pór roku, </w:t>
        <w:br w:type="textWrapping"/>
        <w:t xml:space="preserve">podejmuje rozsądne decyzje i nie naraża się na niebezpieczeństwo wynikające z pogody;  </w:t>
        <w:br w:type="textWrapping"/>
        <w:t xml:space="preserve">• zna zagrożenia ze strony zjawisk przyrodniczych, takich jak: burza, huragan, powódź, pożar, i wie, jak zachować się w sytuacji zagrożenia; 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Edukacja informatyczna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  <w:color w:val="0f5892"/>
        </w:rPr>
      </w:pPr>
      <w:r w:rsidDel="00000000" w:rsidR="00000000" w:rsidRPr="00000000">
        <w:rPr>
          <w:b w:val="1"/>
          <w:color w:val="0f5892"/>
          <w:rtl w:val="0"/>
        </w:rPr>
        <w:t xml:space="preserve">Uczeń kończący klasę I:  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nazywa elementy zestawu komputerowego;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uruchamia komputer;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obsługuje napęd CD-ROM i uruchamia program z płyty z pomocą nauczyciela;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zapoznaje się z regulaminem pracowni komputerowej;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dowiaduje się, że telefony komórkowe i tablety są też komputerami;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przestrzega regulaminu pracowni komputerowej;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się udostępnioną mu technologią zgodnie z ustalonymi zasadami;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posługuje się komputerem i myszką przy wykonywaniu zadania;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uruchamia według instrukcji nauczyciela program komputerowy z pulpitu (program graficzny Tux Paint, Paint oraz edytor tekstu: WordPad, MsWord);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proste rysunki w programie graficznym;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powiększa i zmniejsza obraz w programie MS Paint;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uczy się rysować linie proste w programie graficznym; wykorzystuje zdobyte wcześniej umiejętności: kopiuje, wkleja i usuwa elementy graficzne, używa poznanych wcześniej narzędzi (pędzle, wypełnienia);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wykorzystuje klawisz Shift i narzędzie Linia;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proste dokumenty tekstowe;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pracuje z dokumentem tekstowym – łączy tekst z elementami graficznymi (dobiera krój, wielkość, kolor czcionki);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zapisuje efekty swojej pracy we wskazanym miejscu;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wykonuje zadania prowadzące do odkrywania algorytmów;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bezpiecznie włącza i wyłącza komputer;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uruchamia program;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wypełnia kolorem swój obrazek;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uruchamia program z CD;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pisze litery, używając klawiatury;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czynności w logicznym porządku;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w logicznym porządku proste historyjki według instrukcji nauczyciela;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rysuje figury geometryczne w programie graficznym;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programuje wizualnie: proste sytuacje;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układa w logicznym porządku czynności;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tworzy laurkę w programie graficznym;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Edukacja społeczna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0f5892"/>
          <w:rtl w:val="0"/>
        </w:rPr>
        <w:t xml:space="preserve">Uczeń kończący klasę I:  </w:t>
        <w:br w:type="textWrapping"/>
      </w:r>
      <w:r w:rsidDel="00000000" w:rsidR="00000000" w:rsidRPr="00000000">
        <w:rPr>
          <w:rtl w:val="0"/>
        </w:rPr>
        <w:t xml:space="preserve"> </w:t>
        <w:br w:type="textWrapping"/>
        <w:t xml:space="preserve">• podejmuje współpracę w grupie zadaniowej;  </w:t>
        <w:br w:type="textWrapping"/>
        <w:t xml:space="preserve">• nawiązuje kontakty z rówieśnikami i dorosłymi; </w:t>
        <w:br w:type="textWrapping"/>
        <w:t xml:space="preserve">• potrafi pełnić role (atrakcyjne i mniej atrakcyjne) w grupie;  </w:t>
        <w:br w:type="textWrapping"/>
        <w:t xml:space="preserve">• prowadzi dialog z rówieśnikami i dorosłymi, traktuje swoje zdanie jako jedną z kilku propozycji;  </w:t>
        <w:br w:type="textWrapping"/>
        <w:t xml:space="preserve">• uczestniczy we wspólnej zabawie i pracy;  </w:t>
        <w:br w:type="textWrapping"/>
        <w:t xml:space="preserve">• czuje się odpowiedzialny za swoje czyny i poczynania grupy; </w:t>
        <w:br w:type="textWrapping"/>
        <w:t xml:space="preserve">• zna symbole narodowe (barwy, godło, hymn). Rozumie swą przynależność narodową;  </w:t>
        <w:br w:type="textWrapping"/>
        <w:t xml:space="preserve">• rozpoznaje flagę i hymn Unii Europejskiej;  </w:t>
        <w:br w:type="textWrapping"/>
        <w:t xml:space="preserve">• przestrzega przepisów bezpieczeństwa w stosunku do siebie i innych;  </w:t>
        <w:br w:type="textWrapping"/>
        <w:t xml:space="preserve">• wie jak zachować się w kontaktach z obcymi; </w:t>
        <w:br w:type="textWrapping"/>
        <w:t xml:space="preserve">• wie, co wynika z przynależności do rodziny; </w:t>
        <w:br w:type="textWrapping"/>
        <w:t xml:space="preserve">• zdaje sobie sprawę z tego, że pieniądze otrzymuje się za pracę, </w:t>
        <w:br w:type="textWrapping"/>
        <w:t xml:space="preserve">• wie czym zajmuje się policjant, strażak, lekarz, weterynarz. Wie jak można się do nich zwrócić o pomoc;  </w:t>
        <w:br w:type="textWrapping"/>
        <w:t xml:space="preserve">• wie, że w sytuacjach zagrożenia należy zwrócić się z prośbą o pomoc do osoby </w:t>
        <w:br w:type="textWrapping"/>
        <w:t xml:space="preserve">dorosłej, zna telefony alarmowe;</w:t>
      </w:r>
    </w:p>
    <w:p w:rsidR="00000000" w:rsidDel="00000000" w:rsidP="00000000" w:rsidRDefault="00000000" w:rsidRPr="00000000" w14:paraId="00000034">
      <w:pPr>
        <w:rPr>
          <w:b w:val="1"/>
          <w:color w:val="8c6ca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color w:val="8c6cab"/>
          <w:sz w:val="30"/>
          <w:szCs w:val="30"/>
          <w:u w:val="single"/>
        </w:rPr>
      </w:pPr>
      <w:r w:rsidDel="00000000" w:rsidR="00000000" w:rsidRPr="00000000">
        <w:rPr>
          <w:b w:val="1"/>
          <w:color w:val="8c6cab"/>
          <w:sz w:val="30"/>
          <w:szCs w:val="30"/>
          <w:u w:val="single"/>
          <w:rtl w:val="0"/>
        </w:rPr>
        <w:t xml:space="preserve">JĘZYK ANGIELSKI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613a89"/>
          <w:rtl w:val="0"/>
        </w:rPr>
        <w:t xml:space="preserve">ocenę dopuszczającą</w:t>
      </w:r>
      <w:r w:rsidDel="00000000" w:rsidR="00000000" w:rsidRPr="00000000">
        <w:rPr>
          <w:rtl w:val="0"/>
        </w:rPr>
        <w:t xml:space="preserve"> uczeń: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rozpoznaje słabo krótkie wyrazy, a trudniejsze przy pomocy nauczyciela (formy przywitań i pożegnań, formy podawania informacji o sobie, nazwy: kolorów, części twarzy, przyborów szkolnych, zwierząt domowych i dzikich, liczb 1-20, zabawek, figur geometrycznych, produktów spożywczych, części ciała, miejsc i przedmiotów w domu, ubrań, sportów, członków rodziny, podstawowych czasowników i przymiotników);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bardzo rzadko rozumie ogólny sens bajek i historyjek;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bardzo rzadko wydobywa najważniejsze informacje z tekstu słuchanego;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polecenia nauczyciela tylko przy jego pomocy;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trudem powtarza wyrazy i zdania za nauczycielem lub nagraniem;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tylko z pomocą nauczyciela sporadycznie odpowiada na pytania, używając pojedynczych słów;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nieznaczną część powtarzanych często poleceń ustnych;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tylko z pomocą nauczyciela śledzi czytany przez niego tekst i wskazuje na przeczytany wyraz;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pisze po śladzie pojedyncze wyrazy;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słabo nazywa z pamięci przedmioty i ludzi przedstawione na obrazkach;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rozpoznaje wyrazy po ich zapisie graficznym;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pomocą nauczyciela rozpoznaje i rozumie tylko część poznanych konstrukcji gramatycznych:</w:t>
        <w:br w:type="textWrapping"/>
        <w:t xml:space="preserve">(I’m…, I’m not…, She/He is/isn’t…, It is/isn’t…, Is it…?, I like…,  I don’t like…, Do you like…?, I’ve got…, I haven’t got…, Have you got…?, I can…, I can’t…, Can you…?, I’m wearing…, I’m not wearing…, What…?).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Dostateczna (3)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8c6cab"/>
          <w:rtl w:val="0"/>
        </w:rPr>
        <w:t xml:space="preserve">ocenę dostateczną </w:t>
      </w:r>
      <w:r w:rsidDel="00000000" w:rsidR="00000000" w:rsidRPr="00000000">
        <w:rPr>
          <w:rtl w:val="0"/>
        </w:rPr>
        <w:t xml:space="preserve">uczeń: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rozpoznaje tylko krótkie wyrazy, a trudniejsze przy pomocy nauczyciela (formy przywitań i pożegnań, formy podawania informacji o sobie, nazwy: kolorów, części twarzy, przyborów szkolnych, zwierząt domowych i dzikich, liczb 1-20, zabawek, figur geometrycznych, produktów spożywczych, części ciała, miejsc i przedmiotów w domu, ubrań, sportów, członków rodziny, podstawowych czasowników i przymiotników);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rzadko rozumie ogólny sens bajek i historyjek;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sporadycznie wydobywa najważniejsze informacje z tekstu słuchanego;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rozumie polecenia nauczyciela najczęściej przy jego pomocy;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w miarę poprawnie powtarza wyrazy i zdania za nauczycielem lub nagraniem;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z pomocą nauczyciela sporadycznie odpowiada na pytania, używając pojedynczych słów;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rozumie mniejszą część powtarzanych często poleceń ustnych;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z pomocą nauczyciela śledzi czytany przez niego tekst i wskazuje na przeczytany wyraz;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z pomocą nauczyciela pisze po śladzie pojedyncze wyrazy;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z pomocą nauczyciela nazywa   z pamięci przedmioty i ludzi przedstawione na obrazkach;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z pomocą nauczyciela rozpoznaje wyrazy po ich zapisie graficznym;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z pomocą nauczyciela rozpoznaje i rozumie poznane konstrukcje gramatyczne:</w:t>
        <w:br w:type="textWrapping"/>
        <w:t xml:space="preserve"> (I’m…, I’m not…, She/He is/isn’t…, It is/isn’t…, Is it…?, I like…,  I don’t like…, Do you like…?, I’ve got…, I haven’t got…, Have you got…?, I can…, I can’t…, Can you…?, I’m wearing…, I’m not wearing…, What…?).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Dobra (4)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8c6cab"/>
          <w:rtl w:val="0"/>
        </w:rPr>
        <w:t xml:space="preserve">ocenę dobrą</w:t>
      </w:r>
      <w:r w:rsidDel="00000000" w:rsidR="00000000" w:rsidRPr="00000000">
        <w:rPr>
          <w:rtl w:val="0"/>
        </w:rPr>
        <w:t xml:space="preserve"> uczeń: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rozpoznaje i rozumie tylko część poznanego słownictwa  (formy przywitań i pożegnań, formy podawania informacji o sobie, nazwy: kolorów, części twarzy, przyborów szkolnych, zwierząt domowych i dzikich, liczb 1-20, zabawek, figur geometrycznych, produktów spożywczych, części ciała, miejsc i przedmiotów w domu, ubrań, sportów, członków rodziny, podstawowych czasowników i przymiotników)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tylko część słuchanych bajek i historyjek;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wydobywa większość potrzebnych informacji z tekstu słuchanego;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znaczną większość poleceń wydawanych przez nauczyciela;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przeważnie z powodzeniem powtarza wyrazy i zdania za nauczycielem lub nagraniem;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dość dobrze naśladuje wymowę angielską;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ogół poprawnie odpowiada na pytania, używając pojedynczych słów;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większość powtarzanych często poleceń ustnych oraz pisemnych;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śledzi tekst czytany przez nauczyciela i wskazuje na przeczytany wyraz;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krótkie wyrazy pisze po śladzie samodzielnie, a trudniejsze z pomocą nauczyciela;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ogół poprawnie wstawia wyrazy w luki w tekście na podstawie podanego wzoru;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ogół nazywa z pamięci przedmioty i ludzi przedstawione na obrazkach;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ogół rozpoznaje wyrazy po ich zapisie graficznym;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rozpoznaje, rozumie i stosuje tylko część poznanych konstrukcji gramatycznych:</w:t>
        <w:br w:type="textWrapping"/>
        <w:t xml:space="preserve"> (I’m…, I’m not…, She/He is/isn’t…, It is/isn’t…, Is it…?, I like…,  I don’t like…, Do you like…?, I’ve got…, I haven’t got…, Have you got…?, I can…, I can’t…, Can you…?, I’m wearing…, I’m not wearing…, What…?).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Bardzo dobra (5)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8c6cab"/>
          <w:rtl w:val="0"/>
        </w:rPr>
        <w:t xml:space="preserve">ocenę bardzo dobrą</w:t>
      </w:r>
      <w:r w:rsidDel="00000000" w:rsidR="00000000" w:rsidRPr="00000000">
        <w:rPr>
          <w:rtl w:val="0"/>
        </w:rPr>
        <w:t xml:space="preserve"> uczeń: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rozpoznaje wprowadzone słownictwo bez większych trudności (formy przywitań i pożegnań, formy podawania informacji o sobie, nazwy: kolorów, części twarzy, przyborów szkolnych, zwierząt domowych i dzikich, liczb 1-20, zabawek, figur geometrycznych, produktów spożywczych, części ciała, miejsc i przedmiotów w domu, ubrań, sportów, członków rodziny, podstawowych czasowników i przymiotników);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ogólny sens różnorodnych bajek oraz historyjek;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wydobywa znaczną większość kluczowych informacji z tekstu słuchanego;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polecenia nauczyciela;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powtarza wyrazy i zdania za nauczycielem lub nagraniem;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poprawnie naśladuje wymowę angielską;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odpowiada na pytania pojedynczymi słowami lub stałymi zwrotami i wyrażeniami;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powtarzane często polecenia ustne i pisemne;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śledzi tekst czytany przez nauczyciela i wskazuje na przeczytany wyraz;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pisze po śladzie pojedyncze wyrazy;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poprawnie wstawia wyrazy w luki w tekście na podstawie podanego wzoru;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nazywa z pamięci przedmioty i ludzi przedstawione na obrazkach;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wyrazy po ich zapisie graficznym;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rozpoznaje, rozumie i stosuje wprowadzone konstrukcje gramatyczne bez większych trudności:</w:t>
        <w:br w:type="textWrapping"/>
        <w:t xml:space="preserve">(I’m…, I’m not…, She/He is/isn’t…, It is/isn’t…, Is it…?, I like…,  I don’t like…, Do you like…?, I’ve got…, I haven’t got…, Have you got…?, I can…, I can’t…, Can you…?, I’m wearing…, I’m not wearing…, What…?).</w:t>
      </w:r>
    </w:p>
    <w:p w:rsidR="00000000" w:rsidDel="00000000" w:rsidP="00000000" w:rsidRDefault="00000000" w:rsidRPr="00000000" w14:paraId="0000007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Celująca (6)</w:t>
      </w:r>
    </w:p>
    <w:p w:rsidR="00000000" w:rsidDel="00000000" w:rsidP="00000000" w:rsidRDefault="00000000" w:rsidRPr="00000000" w14:paraId="0000007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</w:t>
      </w:r>
      <w:r w:rsidDel="00000000" w:rsidR="00000000" w:rsidRPr="00000000">
        <w:rPr>
          <w:b w:val="1"/>
          <w:color w:val="8c6cab"/>
          <w:rtl w:val="0"/>
        </w:rPr>
        <w:t xml:space="preserve">ocenę celującą</w:t>
      </w:r>
      <w:r w:rsidDel="00000000" w:rsidR="00000000" w:rsidRPr="00000000">
        <w:rPr>
          <w:rtl w:val="0"/>
        </w:rPr>
        <w:t xml:space="preserve"> uczeń: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 łatwością rozpoznaje poznane słownictwo (formy przywitań i pożegnań, formy podawania informacji o sobie, nazwy: kolorów, części twarzy, przyborów szkolnych, zwierząt domowych i dzikich, liczb 1-20, zabawek, figur geometrycznych, produktów spożywczych, części ciała, miejsc i przedmiotów w domu, ubrań, sportów, członków rodziny, podstawowych czasowników  i przymiotników);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ogólny sens różnorodnych bajek oraz historyjek;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wydobywa kluczowe informacje w różnorodnych tekstach słuchanych;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rozumie szczegółowe informacje zawarte w tekście słuchanym, wykraczające poza polecenia podane w konkretnych ćwiczeniach;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łatwością rozumie polecenia nauczyciela;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łatwością powtarza wyrazy i zdania za nauczycielem lub nagraniem;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bezbłędnie naśladuje wymowę angielską;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odpowiada na pytania pojedynczymi słowami lub stałymi zwrotami i wyrażeniami;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bezbłędnie rozumie powtarzane często polecenia ustne i pisemne;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śledzi tekst czytany przez nauczyciela i wskazuje na przeczytany wyraz;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bezbłędnie odwzorowuje pojedyncze wyrazy;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samodzielnie wstawia wyrazy w luki w tekście;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nazywa z pamięci przedmioty i ludzi przedstawione na obrazkach;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rozpoznaje wyrazy po ich zapisie graficznym;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 łatwością rozpoznaje rozumie i stosuje konstrukcje gramatyczne:</w:t>
        <w:br w:type="textWrapping"/>
        <w:t xml:space="preserve"> (I’m…, I’m not…, She/He is/isn’t…, It is/isn’t…, Is it…?, I like…,  I don’t like…, Do you like…?, I’ve got…, I haven’t got…, Have you got…?, I can…, I can’t…, Can you…?, I’m wearing…, I’m not wearing…, What…?).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